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4ACA43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DD37A8">
        <w:rPr>
          <w:bCs/>
          <w:noProof w:val="0"/>
          <w:sz w:val="24"/>
          <w:szCs w:val="24"/>
        </w:rPr>
        <w:t>12875</w:t>
      </w:r>
    </w:p>
    <w:p w14:paraId="11776FA6" w14:textId="5B878B54"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208BCF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6870">
        <w:rPr>
          <w:rFonts w:cs="Arial"/>
          <w:b/>
          <w:bCs/>
          <w:sz w:val="24"/>
          <w:lang w:eastAsia="ja-JP"/>
        </w:rPr>
        <w:t>6.6.2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32977F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6870">
        <w:rPr>
          <w:rFonts w:ascii="Arial" w:hAnsi="Arial" w:cs="Arial"/>
          <w:b/>
          <w:bCs/>
          <w:sz w:val="24"/>
        </w:rPr>
        <w:t>Beam failure issue with RA-SDT</w:t>
      </w:r>
    </w:p>
    <w:p w14:paraId="25F387E8" w14:textId="03BA95F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16870" w:rsidRPr="00916870">
        <w:rPr>
          <w:rFonts w:ascii="Arial" w:hAnsi="Arial" w:cs="Arial"/>
          <w:b/>
          <w:bCs/>
          <w:sz w:val="24"/>
        </w:rPr>
        <w:t>NR_SmallData_INACTIVE-Core</w:t>
      </w:r>
      <w:r w:rsidR="00916870">
        <w:rPr>
          <w:rFonts w:ascii="Arial" w:hAnsi="Arial" w:cs="Arial"/>
          <w:b/>
          <w:bCs/>
          <w:sz w:val="24"/>
        </w:rPr>
        <w:t xml:space="preserve"> </w:t>
      </w:r>
      <w:r>
        <w:rPr>
          <w:rFonts w:ascii="Arial" w:hAnsi="Arial" w:cs="Arial"/>
          <w:b/>
          <w:bCs/>
          <w:sz w:val="24"/>
        </w:rPr>
        <w:t xml:space="preserve">- Release </w:t>
      </w:r>
      <w:r w:rsidR="00916870">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879D163" w:rsidR="009339CB" w:rsidRDefault="00916870" w:rsidP="009339CB">
      <w:r>
        <w:t>This document discusses the issue of losing the beam used for RA-SDT and the implications it can have.</w:t>
      </w:r>
    </w:p>
    <w:p w14:paraId="7D484B6E" w14:textId="266E2861" w:rsidR="009339CB" w:rsidRDefault="009339CB" w:rsidP="009339CB">
      <w:pPr>
        <w:pStyle w:val="Heading1"/>
      </w:pPr>
      <w:r w:rsidRPr="006E13D1">
        <w:t>2</w:t>
      </w:r>
      <w:r w:rsidRPr="006E13D1">
        <w:tab/>
      </w:r>
      <w:r w:rsidR="00916870">
        <w:t>Discussion</w:t>
      </w:r>
    </w:p>
    <w:p w14:paraId="13E9AF9D" w14:textId="1A2D4CF1" w:rsidR="00916870" w:rsidRDefault="00916870" w:rsidP="00916870">
      <w:r>
        <w:t>For CG-SDT, the RA procedure can be triggered in case no SSB with valid CG resource is available (ie., no beam above a threshold level) during the SDT procedure and this way the UE can indicate through RA procedure a new preferred DL beam throughout the SDT procedure.</w:t>
      </w:r>
      <w:r w:rsidR="00465849">
        <w:t xml:space="preserve"> This way, beam failure can be recovered in case of CG-SDT since the UE has always the possibility to indicate new DL beam to network when there are no CG-SDT SSBs available.</w:t>
      </w:r>
      <w:r>
        <w:t xml:space="preserve"> This is specified in TS 38.321 as follows:</w:t>
      </w:r>
    </w:p>
    <w:tbl>
      <w:tblPr>
        <w:tblStyle w:val="TableGrid"/>
        <w:tblW w:w="0" w:type="auto"/>
        <w:tblLook w:val="04A0" w:firstRow="1" w:lastRow="0" w:firstColumn="1" w:lastColumn="0" w:noHBand="0" w:noVBand="1"/>
      </w:tblPr>
      <w:tblGrid>
        <w:gridCol w:w="9631"/>
      </w:tblGrid>
      <w:tr w:rsidR="00465849" w14:paraId="2AA43CA9" w14:textId="77777777" w:rsidTr="00465849">
        <w:tc>
          <w:tcPr>
            <w:tcW w:w="9631" w:type="dxa"/>
            <w:shd w:val="clear" w:color="auto" w:fill="F2F2F2" w:themeFill="background1" w:themeFillShade="F2"/>
          </w:tcPr>
          <w:p w14:paraId="3171BDED" w14:textId="77777777" w:rsidR="00465849" w:rsidRPr="00465849" w:rsidRDefault="00465849" w:rsidP="0046584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115557911"/>
            <w:r w:rsidRPr="00465849">
              <w:rPr>
                <w:rFonts w:ascii="Arial" w:hAnsi="Arial"/>
                <w:sz w:val="28"/>
                <w:lang w:eastAsia="ko-KR"/>
              </w:rPr>
              <w:lastRenderedPageBreak/>
              <w:t>5.8.2</w:t>
            </w:r>
            <w:r w:rsidRPr="00465849">
              <w:rPr>
                <w:rFonts w:ascii="Arial" w:hAnsi="Arial"/>
                <w:sz w:val="28"/>
                <w:lang w:eastAsia="ko-KR"/>
              </w:rPr>
              <w:tab/>
              <w:t>Uplink</w:t>
            </w:r>
            <w:bookmarkEnd w:id="0"/>
          </w:p>
          <w:p w14:paraId="738FEDAF" w14:textId="77777777" w:rsidR="00465849" w:rsidRPr="00465849" w:rsidRDefault="00465849" w:rsidP="00465849">
            <w:pPr>
              <w:overflowPunct w:val="0"/>
              <w:autoSpaceDE w:val="0"/>
              <w:autoSpaceDN w:val="0"/>
              <w:adjustRightInd w:val="0"/>
              <w:textAlignment w:val="baseline"/>
              <w:rPr>
                <w:lang w:eastAsia="zh-CN"/>
              </w:rPr>
            </w:pPr>
            <w:r w:rsidRPr="00465849">
              <w:rPr>
                <w:lang w:eastAsia="zh-CN"/>
              </w:rPr>
              <w:t xml:space="preserve">For an uplink grant configured for configured grant Type 1 for CG-SDT on the selected uplink carrier as in clause 5.27, when CG-SDT is triggered and not terminated, for each configured </w:t>
            </w:r>
            <w:r w:rsidRPr="00465849">
              <w:rPr>
                <w:rFonts w:eastAsia="SimSun"/>
                <w:lang w:eastAsia="zh-CN"/>
              </w:rPr>
              <w:t>uplink</w:t>
            </w:r>
            <w:r w:rsidRPr="00465849">
              <w:rPr>
                <w:lang w:eastAsia="zh-CN"/>
              </w:rPr>
              <w:t xml:space="preserve"> grant valid according to TS 38.214 [7] for which the above formula is satisfied, the MAC entity shall:</w:t>
            </w:r>
          </w:p>
          <w:p w14:paraId="739E4270" w14:textId="77777777" w:rsidR="00465849" w:rsidRPr="00465849" w:rsidRDefault="00465849" w:rsidP="00465849">
            <w:pPr>
              <w:overflowPunct w:val="0"/>
              <w:autoSpaceDE w:val="0"/>
              <w:autoSpaceDN w:val="0"/>
              <w:adjustRightInd w:val="0"/>
              <w:ind w:left="568" w:hanging="284"/>
              <w:textAlignment w:val="baseline"/>
              <w:rPr>
                <w:rFonts w:eastAsia="DengXian"/>
                <w:lang w:eastAsia="zh-CN"/>
              </w:rPr>
            </w:pPr>
            <w:r w:rsidRPr="00465849">
              <w:rPr>
                <w:rFonts w:eastAsia="DengXian"/>
                <w:lang w:eastAsia="zh-CN"/>
              </w:rPr>
              <w:t>1&gt;</w:t>
            </w:r>
            <w:r w:rsidRPr="00465849">
              <w:rPr>
                <w:rFonts w:eastAsia="DengXian"/>
                <w:lang w:eastAsia="zh-CN"/>
              </w:rPr>
              <w:tab/>
              <w:t>if, after initial transmission for CG-SDT with CCCH message has been performed according to clause 5.4.1, PDCCH addressed to the MAC entity's C-RNTI has not been received:</w:t>
            </w:r>
          </w:p>
          <w:p w14:paraId="1967CA3C" w14:textId="77777777" w:rsidR="00465849" w:rsidRPr="00465849" w:rsidRDefault="00465849" w:rsidP="00465849">
            <w:pPr>
              <w:overflowPunct w:val="0"/>
              <w:autoSpaceDE w:val="0"/>
              <w:autoSpaceDN w:val="0"/>
              <w:adjustRightInd w:val="0"/>
              <w:ind w:left="851" w:hanging="284"/>
              <w:textAlignment w:val="baseline"/>
              <w:rPr>
                <w:rFonts w:eastAsia="DengXian"/>
                <w:lang w:eastAsia="zh-CN"/>
              </w:rPr>
            </w:pPr>
            <w:r w:rsidRPr="00465849">
              <w:rPr>
                <w:rFonts w:eastAsia="DengXian"/>
                <w:lang w:eastAsia="zh-CN"/>
              </w:rPr>
              <w:t>2&gt;</w:t>
            </w:r>
            <w:r w:rsidRPr="00465849">
              <w:rPr>
                <w:rFonts w:eastAsia="DengXian"/>
                <w:lang w:eastAsia="zh-CN"/>
              </w:rPr>
              <w:tab/>
              <w:t>the SSB corresponding to the configured UL grant has the same SSB index as the SSB selected for initial transmission for CG-SDT with CCCH message (i.e., retransmission of initial transmission of CG-SDT):</w:t>
            </w:r>
          </w:p>
          <w:p w14:paraId="3DC629E7" w14:textId="77777777" w:rsidR="00465849" w:rsidRPr="00465849" w:rsidRDefault="00465849" w:rsidP="00465849">
            <w:pPr>
              <w:overflowPunct w:val="0"/>
              <w:autoSpaceDE w:val="0"/>
              <w:autoSpaceDN w:val="0"/>
              <w:adjustRightInd w:val="0"/>
              <w:ind w:left="1135" w:hanging="284"/>
              <w:textAlignment w:val="baseline"/>
              <w:rPr>
                <w:lang w:eastAsia="zh-CN"/>
              </w:rPr>
            </w:pPr>
            <w:r w:rsidRPr="00465849">
              <w:rPr>
                <w:lang w:eastAsia="zh-CN"/>
              </w:rPr>
              <w:t>3&gt;</w:t>
            </w:r>
            <w:r w:rsidRPr="00465849">
              <w:rPr>
                <w:lang w:eastAsia="zh-CN"/>
              </w:rPr>
              <w:tab/>
              <w:t>select this SSB;</w:t>
            </w:r>
          </w:p>
          <w:p w14:paraId="76424F0B" w14:textId="77777777" w:rsidR="00465849" w:rsidRPr="00465849" w:rsidRDefault="00465849" w:rsidP="00465849">
            <w:pPr>
              <w:overflowPunct w:val="0"/>
              <w:autoSpaceDE w:val="0"/>
              <w:autoSpaceDN w:val="0"/>
              <w:adjustRightInd w:val="0"/>
              <w:ind w:left="1135" w:hanging="284"/>
              <w:textAlignment w:val="baseline"/>
              <w:rPr>
                <w:rFonts w:eastAsia="SimSun"/>
                <w:lang w:eastAsia="zh-CN"/>
              </w:rPr>
            </w:pPr>
            <w:r w:rsidRPr="00465849">
              <w:rPr>
                <w:rFonts w:eastAsia="SimSun"/>
                <w:lang w:eastAsia="zh-CN"/>
              </w:rPr>
              <w:t>3&gt;</w:t>
            </w:r>
            <w:r w:rsidRPr="00465849">
              <w:rPr>
                <w:rFonts w:eastAsia="SimSun"/>
                <w:lang w:eastAsia="zh-CN"/>
              </w:rPr>
              <w:tab/>
              <w:t>indicate the SSB index corresponding to the configured uplink grant to the lower layer;</w:t>
            </w:r>
          </w:p>
          <w:p w14:paraId="68DF47D0" w14:textId="77777777" w:rsidR="00465849" w:rsidRPr="00465849" w:rsidRDefault="00465849" w:rsidP="00465849">
            <w:pPr>
              <w:overflowPunct w:val="0"/>
              <w:autoSpaceDE w:val="0"/>
              <w:autoSpaceDN w:val="0"/>
              <w:adjustRightInd w:val="0"/>
              <w:ind w:left="1135" w:hanging="284"/>
              <w:textAlignment w:val="baseline"/>
              <w:rPr>
                <w:rFonts w:eastAsia="SimSun"/>
                <w:lang w:eastAsia="zh-CN"/>
              </w:rPr>
            </w:pPr>
            <w:r w:rsidRPr="00465849">
              <w:rPr>
                <w:rFonts w:eastAsia="SimSun"/>
                <w:lang w:eastAsia="zh-CN"/>
              </w:rPr>
              <w:t>3&gt;</w:t>
            </w:r>
            <w:r w:rsidRPr="00465849">
              <w:rPr>
                <w:rFonts w:eastAsia="SimSun"/>
                <w:lang w:eastAsia="zh-CN"/>
              </w:rPr>
              <w:tab/>
              <w:t>consider this configured uplink grant as valid.</w:t>
            </w:r>
          </w:p>
          <w:p w14:paraId="58D2E947" w14:textId="77777777" w:rsidR="00465849" w:rsidRPr="00465849" w:rsidRDefault="00465849" w:rsidP="00465849">
            <w:pPr>
              <w:overflowPunct w:val="0"/>
              <w:autoSpaceDE w:val="0"/>
              <w:autoSpaceDN w:val="0"/>
              <w:adjustRightInd w:val="0"/>
              <w:ind w:left="568" w:hanging="284"/>
              <w:textAlignment w:val="baseline"/>
              <w:rPr>
                <w:lang w:eastAsia="zh-CN"/>
              </w:rPr>
            </w:pPr>
            <w:r w:rsidRPr="00465849">
              <w:rPr>
                <w:rFonts w:eastAsia="DengXian"/>
                <w:lang w:eastAsia="zh-CN"/>
              </w:rPr>
              <w:t>1&gt;</w:t>
            </w:r>
            <w:r w:rsidRPr="00465849">
              <w:rPr>
                <w:rFonts w:eastAsia="DengXian"/>
                <w:lang w:eastAsia="zh-CN"/>
              </w:rPr>
              <w:tab/>
            </w:r>
            <w:r w:rsidRPr="00465849">
              <w:rPr>
                <w:rFonts w:eastAsia="DengXian"/>
                <w:highlight w:val="yellow"/>
                <w:lang w:eastAsia="zh-CN"/>
              </w:rPr>
              <w:t xml:space="preserve">else if at least one SSB </w:t>
            </w:r>
            <w:r w:rsidRPr="00465849">
              <w:rPr>
                <w:rFonts w:eastAsia="DengXian"/>
                <w:kern w:val="2"/>
                <w:highlight w:val="yellow"/>
                <w:lang w:eastAsia="zh-CN"/>
              </w:rPr>
              <w:t>configured for CG-SDT</w:t>
            </w:r>
            <w:r w:rsidRPr="00465849">
              <w:rPr>
                <w:rFonts w:eastAsia="DengXian"/>
                <w:highlight w:val="yellow"/>
                <w:lang w:eastAsia="zh-CN"/>
              </w:rPr>
              <w:t xml:space="preserve"> with SS-RSRP above </w:t>
            </w:r>
            <w:r w:rsidRPr="00465849">
              <w:rPr>
                <w:rFonts w:eastAsia="DengXian"/>
                <w:i/>
                <w:highlight w:val="yellow"/>
                <w:lang w:eastAsia="zh-CN"/>
              </w:rPr>
              <w:t>cg-SDT-RSRP-ThresholdSSB</w:t>
            </w:r>
            <w:r w:rsidRPr="00465849">
              <w:rPr>
                <w:rFonts w:eastAsia="DengXian"/>
                <w:highlight w:val="yellow"/>
                <w:lang w:eastAsia="zh-CN"/>
              </w:rPr>
              <w:t xml:space="preserve"> is available</w:t>
            </w:r>
            <w:r w:rsidRPr="00465849">
              <w:rPr>
                <w:rFonts w:eastAsia="DengXian"/>
                <w:lang w:eastAsia="zh-CN"/>
              </w:rPr>
              <w:t>:</w:t>
            </w:r>
          </w:p>
          <w:p w14:paraId="2E4C2628" w14:textId="77777777" w:rsidR="00465849" w:rsidRPr="00465849" w:rsidRDefault="00465849" w:rsidP="00465849">
            <w:pPr>
              <w:overflowPunct w:val="0"/>
              <w:autoSpaceDE w:val="0"/>
              <w:autoSpaceDN w:val="0"/>
              <w:adjustRightInd w:val="0"/>
              <w:ind w:left="851" w:hanging="284"/>
              <w:textAlignment w:val="baseline"/>
              <w:rPr>
                <w:lang w:eastAsia="zh-CN"/>
              </w:rPr>
            </w:pPr>
            <w:r w:rsidRPr="00465849">
              <w:rPr>
                <w:lang w:eastAsia="zh-CN"/>
              </w:rPr>
              <w:t>2&gt;</w:t>
            </w:r>
            <w:r w:rsidRPr="00465849">
              <w:rPr>
                <w:lang w:eastAsia="zh-CN"/>
              </w:rPr>
              <w:tab/>
              <w:t xml:space="preserve">if </w:t>
            </w:r>
            <w:r w:rsidRPr="00465849">
              <w:rPr>
                <w:rFonts w:eastAsia="SimSun"/>
                <w:lang w:eastAsia="zh-CN"/>
              </w:rPr>
              <w:t>at least one</w:t>
            </w:r>
            <w:r w:rsidRPr="00465849">
              <w:rPr>
                <w:lang w:eastAsia="zh-CN"/>
              </w:rPr>
              <w:t xml:space="preserve"> SSB corresponding to the configured uplink grant </w:t>
            </w:r>
            <w:r w:rsidRPr="00465849">
              <w:rPr>
                <w:rFonts w:eastAsia="SimSun"/>
                <w:lang w:eastAsia="zh-CN"/>
              </w:rPr>
              <w:t>with SS-RSRP</w:t>
            </w:r>
            <w:r w:rsidRPr="00465849">
              <w:rPr>
                <w:lang w:eastAsia="zh-CN"/>
              </w:rPr>
              <w:t xml:space="preserve"> above the </w:t>
            </w:r>
            <w:r w:rsidRPr="00465849">
              <w:rPr>
                <w:i/>
                <w:lang w:eastAsia="zh-CN"/>
              </w:rPr>
              <w:t>cg-SDT-RSRP-ThresholdSSB</w:t>
            </w:r>
            <w:r w:rsidRPr="00465849">
              <w:rPr>
                <w:rFonts w:eastAsia="SimSun"/>
                <w:iCs/>
                <w:lang w:eastAsia="zh-CN"/>
              </w:rPr>
              <w:t xml:space="preserve"> is available</w:t>
            </w:r>
            <w:r w:rsidRPr="00465849">
              <w:rPr>
                <w:lang w:eastAsia="zh-CN"/>
              </w:rPr>
              <w:t>:</w:t>
            </w:r>
          </w:p>
          <w:p w14:paraId="3A608C72" w14:textId="77777777" w:rsidR="00465849" w:rsidRPr="00465849" w:rsidRDefault="00465849" w:rsidP="00465849">
            <w:pPr>
              <w:overflowPunct w:val="0"/>
              <w:autoSpaceDE w:val="0"/>
              <w:autoSpaceDN w:val="0"/>
              <w:adjustRightInd w:val="0"/>
              <w:ind w:left="1135" w:hanging="284"/>
              <w:textAlignment w:val="baseline"/>
              <w:rPr>
                <w:rFonts w:eastAsia="SimSun"/>
                <w:lang w:eastAsia="zh-CN"/>
              </w:rPr>
            </w:pPr>
            <w:r w:rsidRPr="00465849">
              <w:rPr>
                <w:rFonts w:eastAsia="SimSun"/>
                <w:lang w:eastAsia="zh-CN"/>
              </w:rPr>
              <w:t>3&gt;</w:t>
            </w:r>
            <w:r w:rsidRPr="00465849">
              <w:rPr>
                <w:rFonts w:eastAsia="SimSun"/>
                <w:lang w:eastAsia="zh-CN"/>
              </w:rPr>
              <w:tab/>
              <w:t>if this is the initial transmission of CG-SDT with CCCH message after the CG-SDT procedure is initiated as in clause 5.27 (i.e., initial transmission for CG-SDT):</w:t>
            </w:r>
          </w:p>
          <w:p w14:paraId="24F8C8EF" w14:textId="77777777" w:rsidR="00465849" w:rsidRPr="00465849" w:rsidRDefault="00465849" w:rsidP="00465849">
            <w:pPr>
              <w:overflowPunct w:val="0"/>
              <w:autoSpaceDE w:val="0"/>
              <w:autoSpaceDN w:val="0"/>
              <w:adjustRightInd w:val="0"/>
              <w:ind w:left="1418" w:hanging="284"/>
              <w:textAlignment w:val="baseline"/>
              <w:rPr>
                <w:rFonts w:eastAsia="SimSun"/>
                <w:lang w:eastAsia="zh-CN"/>
              </w:rPr>
            </w:pPr>
            <w:r w:rsidRPr="00465849">
              <w:rPr>
                <w:rFonts w:eastAsia="SimSun"/>
                <w:lang w:eastAsia="zh-CN"/>
              </w:rPr>
              <w:t>4&gt;</w:t>
            </w:r>
            <w:r w:rsidRPr="00465849">
              <w:rPr>
                <w:rFonts w:eastAsia="SimSun"/>
                <w:lang w:eastAsia="zh-CN"/>
              </w:rPr>
              <w:tab/>
              <w:t xml:space="preserve">select an SSB with SS-RSRP above </w:t>
            </w:r>
            <w:r w:rsidRPr="00465849">
              <w:rPr>
                <w:rFonts w:eastAsia="SimSun"/>
                <w:i/>
                <w:lang w:eastAsia="zh-CN"/>
              </w:rPr>
              <w:t>cg-SDT-RSRP-ThresholdSSB</w:t>
            </w:r>
            <w:r w:rsidRPr="00465849">
              <w:rPr>
                <w:rFonts w:eastAsia="SimSun"/>
                <w:lang w:eastAsia="zh-CN"/>
              </w:rPr>
              <w:t xml:space="preserve"> amongst the SSB(s) associated with the configured uplink grant.</w:t>
            </w:r>
          </w:p>
          <w:p w14:paraId="7741324B" w14:textId="77777777" w:rsidR="00465849" w:rsidRPr="00465849" w:rsidRDefault="00465849" w:rsidP="00465849">
            <w:pPr>
              <w:overflowPunct w:val="0"/>
              <w:autoSpaceDE w:val="0"/>
              <w:autoSpaceDN w:val="0"/>
              <w:adjustRightInd w:val="0"/>
              <w:ind w:left="1135" w:hanging="284"/>
              <w:textAlignment w:val="baseline"/>
              <w:rPr>
                <w:rFonts w:eastAsia="SimSun"/>
                <w:lang w:eastAsia="zh-CN"/>
              </w:rPr>
            </w:pPr>
            <w:r w:rsidRPr="00465849">
              <w:rPr>
                <w:rFonts w:eastAsia="SimSun"/>
                <w:lang w:eastAsia="zh-CN"/>
              </w:rPr>
              <w:t>3&gt;</w:t>
            </w:r>
            <w:r w:rsidRPr="00465849">
              <w:rPr>
                <w:rFonts w:eastAsia="SimSun"/>
                <w:lang w:eastAsia="zh-CN"/>
              </w:rPr>
              <w:tab/>
              <w:t>else if PDCCH addressed to C-RNTI has been received after the initial transmission of CG-SDT with CCCH message (i.e., subsequent new transmission for CG-SDT):</w:t>
            </w:r>
          </w:p>
          <w:p w14:paraId="1B334D4D" w14:textId="77777777" w:rsidR="00465849" w:rsidRPr="00465849" w:rsidRDefault="00465849" w:rsidP="00465849">
            <w:pPr>
              <w:overflowPunct w:val="0"/>
              <w:autoSpaceDE w:val="0"/>
              <w:autoSpaceDN w:val="0"/>
              <w:adjustRightInd w:val="0"/>
              <w:ind w:left="1418" w:hanging="284"/>
              <w:textAlignment w:val="baseline"/>
              <w:rPr>
                <w:rFonts w:eastAsia="SimSun"/>
                <w:lang w:eastAsia="zh-CN"/>
              </w:rPr>
            </w:pPr>
            <w:r w:rsidRPr="00465849">
              <w:rPr>
                <w:rFonts w:eastAsia="SimSun"/>
                <w:lang w:eastAsia="zh-CN"/>
              </w:rPr>
              <w:t>4&gt;</w:t>
            </w:r>
            <w:r w:rsidRPr="00465849">
              <w:rPr>
                <w:rFonts w:eastAsia="SimSun"/>
                <w:lang w:eastAsia="zh-CN"/>
              </w:rPr>
              <w:tab/>
              <w:t xml:space="preserve">if SS-RSRP of the SSB selected for the previous transmission for CG-SDT is above </w:t>
            </w:r>
            <w:r w:rsidRPr="00465849">
              <w:rPr>
                <w:rFonts w:eastAsia="SimSun"/>
                <w:i/>
                <w:lang w:eastAsia="zh-CN"/>
              </w:rPr>
              <w:t>cg-SDT-RSRP-ThresholdSSB</w:t>
            </w:r>
            <w:r w:rsidRPr="00465849">
              <w:rPr>
                <w:rFonts w:eastAsia="SimSun"/>
                <w:lang w:eastAsia="zh-CN"/>
              </w:rPr>
              <w:t xml:space="preserve"> and this SSB is associated with this configured uplink grant:</w:t>
            </w:r>
          </w:p>
          <w:p w14:paraId="1A2945BD" w14:textId="77777777" w:rsidR="00465849" w:rsidRPr="00465849" w:rsidRDefault="00465849" w:rsidP="00465849">
            <w:pPr>
              <w:overflowPunct w:val="0"/>
              <w:autoSpaceDE w:val="0"/>
              <w:autoSpaceDN w:val="0"/>
              <w:adjustRightInd w:val="0"/>
              <w:ind w:left="1702" w:hanging="284"/>
              <w:textAlignment w:val="baseline"/>
              <w:rPr>
                <w:rFonts w:eastAsia="SimSun"/>
                <w:lang w:eastAsia="zh-CN"/>
              </w:rPr>
            </w:pPr>
            <w:r w:rsidRPr="00465849">
              <w:rPr>
                <w:rFonts w:eastAsia="SimSun"/>
                <w:lang w:eastAsia="zh-CN"/>
              </w:rPr>
              <w:t>5&gt;</w:t>
            </w:r>
            <w:r w:rsidRPr="00465849">
              <w:rPr>
                <w:rFonts w:eastAsia="SimSun"/>
                <w:lang w:eastAsia="zh-CN"/>
              </w:rPr>
              <w:tab/>
              <w:t>select this SSB.</w:t>
            </w:r>
          </w:p>
          <w:p w14:paraId="3C651111" w14:textId="77777777" w:rsidR="00465849" w:rsidRPr="00465849" w:rsidRDefault="00465849" w:rsidP="00465849">
            <w:pPr>
              <w:overflowPunct w:val="0"/>
              <w:autoSpaceDE w:val="0"/>
              <w:autoSpaceDN w:val="0"/>
              <w:adjustRightInd w:val="0"/>
              <w:ind w:left="1418" w:hanging="284"/>
              <w:textAlignment w:val="baseline"/>
              <w:rPr>
                <w:rFonts w:eastAsia="SimSun"/>
                <w:lang w:eastAsia="zh-CN"/>
              </w:rPr>
            </w:pPr>
            <w:r w:rsidRPr="00465849">
              <w:rPr>
                <w:rFonts w:eastAsia="SimSun"/>
                <w:lang w:eastAsia="zh-CN"/>
              </w:rPr>
              <w:t>4&gt;</w:t>
            </w:r>
            <w:r w:rsidRPr="00465849">
              <w:rPr>
                <w:rFonts w:eastAsia="SimSun"/>
                <w:lang w:eastAsia="zh-CN"/>
              </w:rPr>
              <w:tab/>
              <w:t xml:space="preserve">else if SS-RSRP of the SSB selected for the previous transmission for CG-SDT is not above </w:t>
            </w:r>
            <w:r w:rsidRPr="00465849">
              <w:rPr>
                <w:rFonts w:eastAsia="SimSun"/>
                <w:i/>
                <w:lang w:eastAsia="zh-CN"/>
              </w:rPr>
              <w:t>cg-SDT-RSRP-ThresholdSSB</w:t>
            </w:r>
            <w:r w:rsidRPr="00465849">
              <w:rPr>
                <w:rFonts w:eastAsia="SimSun"/>
                <w:lang w:eastAsia="zh-CN"/>
              </w:rPr>
              <w:t>:</w:t>
            </w:r>
          </w:p>
          <w:p w14:paraId="0C4C95DE" w14:textId="77777777" w:rsidR="00465849" w:rsidRPr="00465849" w:rsidRDefault="00465849" w:rsidP="00465849">
            <w:pPr>
              <w:overflowPunct w:val="0"/>
              <w:autoSpaceDE w:val="0"/>
              <w:autoSpaceDN w:val="0"/>
              <w:adjustRightInd w:val="0"/>
              <w:ind w:left="1702" w:hanging="284"/>
              <w:textAlignment w:val="baseline"/>
              <w:rPr>
                <w:rFonts w:eastAsia="SimSun"/>
                <w:lang w:eastAsia="zh-CN"/>
              </w:rPr>
            </w:pPr>
            <w:r w:rsidRPr="00465849">
              <w:rPr>
                <w:rFonts w:eastAsia="SimSun"/>
                <w:lang w:eastAsia="zh-CN"/>
              </w:rPr>
              <w:t>5&gt;</w:t>
            </w:r>
            <w:r w:rsidRPr="00465849">
              <w:rPr>
                <w:rFonts w:eastAsia="SimSun"/>
                <w:lang w:eastAsia="zh-CN"/>
              </w:rPr>
              <w:tab/>
              <w:t xml:space="preserve">select an SSB with SS-RSRP above </w:t>
            </w:r>
            <w:r w:rsidRPr="00465849">
              <w:rPr>
                <w:rFonts w:eastAsia="SimSun"/>
                <w:i/>
                <w:lang w:eastAsia="zh-CN"/>
              </w:rPr>
              <w:t>cg-SDT-RSRP-ThresholdSSB</w:t>
            </w:r>
            <w:r w:rsidRPr="00465849">
              <w:rPr>
                <w:rFonts w:eastAsia="SimSun"/>
                <w:lang w:eastAsia="zh-CN"/>
              </w:rPr>
              <w:t xml:space="preserve"> amongst the SSB(s) associated with the configured uplink grant.</w:t>
            </w:r>
          </w:p>
          <w:p w14:paraId="711E0D35" w14:textId="77777777" w:rsidR="00465849" w:rsidRPr="00465849" w:rsidRDefault="00465849" w:rsidP="00465849">
            <w:pPr>
              <w:overflowPunct w:val="0"/>
              <w:autoSpaceDE w:val="0"/>
              <w:autoSpaceDN w:val="0"/>
              <w:adjustRightInd w:val="0"/>
              <w:ind w:left="1135" w:hanging="284"/>
              <w:textAlignment w:val="baseline"/>
              <w:rPr>
                <w:lang w:eastAsia="zh-CN"/>
              </w:rPr>
            </w:pPr>
            <w:r w:rsidRPr="00465849">
              <w:rPr>
                <w:lang w:eastAsia="zh-CN"/>
              </w:rPr>
              <w:t>3&gt;</w:t>
            </w:r>
            <w:r w:rsidRPr="00465849">
              <w:rPr>
                <w:lang w:eastAsia="zh-CN"/>
              </w:rPr>
              <w:tab/>
              <w:t>if SSB is selected above:</w:t>
            </w:r>
          </w:p>
          <w:p w14:paraId="28EDA6DD" w14:textId="77777777" w:rsidR="00465849" w:rsidRPr="00465849" w:rsidRDefault="00465849" w:rsidP="00465849">
            <w:pPr>
              <w:overflowPunct w:val="0"/>
              <w:autoSpaceDE w:val="0"/>
              <w:autoSpaceDN w:val="0"/>
              <w:adjustRightInd w:val="0"/>
              <w:ind w:left="1418" w:hanging="284"/>
              <w:textAlignment w:val="baseline"/>
              <w:rPr>
                <w:lang w:eastAsia="zh-CN"/>
              </w:rPr>
            </w:pPr>
            <w:r w:rsidRPr="00465849">
              <w:rPr>
                <w:lang w:eastAsia="zh-CN"/>
              </w:rPr>
              <w:t>4&gt;</w:t>
            </w:r>
            <w:r w:rsidRPr="00465849">
              <w:rPr>
                <w:lang w:eastAsia="zh-CN"/>
              </w:rPr>
              <w:tab/>
              <w:t>indicate the SSB index to the lower layer;</w:t>
            </w:r>
          </w:p>
          <w:p w14:paraId="40272275" w14:textId="77777777" w:rsidR="00465849" w:rsidRPr="00465849" w:rsidRDefault="00465849" w:rsidP="00465849">
            <w:pPr>
              <w:overflowPunct w:val="0"/>
              <w:autoSpaceDE w:val="0"/>
              <w:autoSpaceDN w:val="0"/>
              <w:adjustRightInd w:val="0"/>
              <w:ind w:left="1418" w:hanging="284"/>
              <w:textAlignment w:val="baseline"/>
              <w:rPr>
                <w:lang w:eastAsia="zh-CN"/>
              </w:rPr>
            </w:pPr>
            <w:r w:rsidRPr="00465849">
              <w:rPr>
                <w:lang w:eastAsia="zh-CN"/>
              </w:rPr>
              <w:t>43&gt;</w:t>
            </w:r>
            <w:r w:rsidRPr="00465849">
              <w:rPr>
                <w:lang w:eastAsia="zh-CN"/>
              </w:rPr>
              <w:tab/>
            </w:r>
            <w:r w:rsidRPr="00465849">
              <w:rPr>
                <w:lang w:eastAsia="ko-KR"/>
              </w:rPr>
              <w:t xml:space="preserve">consider </w:t>
            </w:r>
            <w:r w:rsidRPr="00465849">
              <w:rPr>
                <w:rFonts w:eastAsia="Malgun Gothic"/>
                <w:lang w:eastAsia="ko-KR"/>
              </w:rPr>
              <w:t>this</w:t>
            </w:r>
            <w:r w:rsidRPr="00465849">
              <w:rPr>
                <w:lang w:eastAsia="ko-KR"/>
              </w:rPr>
              <w:t xml:space="preserve"> configured uplink grant </w:t>
            </w:r>
            <w:r w:rsidRPr="00465849">
              <w:rPr>
                <w:rFonts w:eastAsia="Malgun Gothic"/>
                <w:lang w:eastAsia="ko-KR"/>
              </w:rPr>
              <w:t>as valid.</w:t>
            </w:r>
          </w:p>
          <w:p w14:paraId="3861C8DB" w14:textId="77777777" w:rsidR="00465849" w:rsidRPr="00465849" w:rsidRDefault="00465849" w:rsidP="00465849">
            <w:pPr>
              <w:overflowPunct w:val="0"/>
              <w:autoSpaceDE w:val="0"/>
              <w:autoSpaceDN w:val="0"/>
              <w:adjustRightInd w:val="0"/>
              <w:ind w:left="568" w:hanging="284"/>
              <w:textAlignment w:val="baseline"/>
              <w:rPr>
                <w:lang w:eastAsia="zh-CN"/>
              </w:rPr>
            </w:pPr>
            <w:r w:rsidRPr="00465849">
              <w:rPr>
                <w:lang w:eastAsia="zh-CN"/>
              </w:rPr>
              <w:t>1&gt;</w:t>
            </w:r>
            <w:r w:rsidRPr="00465849">
              <w:rPr>
                <w:lang w:eastAsia="zh-CN"/>
              </w:rPr>
              <w:tab/>
              <w:t>else</w:t>
            </w:r>
            <w:r w:rsidRPr="00465849">
              <w:rPr>
                <w:rFonts w:eastAsia="SimSun"/>
                <w:lang w:eastAsia="ja-JP"/>
              </w:rPr>
              <w:t xml:space="preserve"> if PDCCH addressed to C-RNTI after the initial transmission of the CG-SDT with CCCH message has been received</w:t>
            </w:r>
            <w:r w:rsidRPr="00465849">
              <w:rPr>
                <w:lang w:eastAsia="zh-CN"/>
              </w:rPr>
              <w:t>:</w:t>
            </w:r>
          </w:p>
          <w:p w14:paraId="1A63580C" w14:textId="77777777" w:rsidR="00465849" w:rsidRPr="00465849" w:rsidRDefault="00465849" w:rsidP="00465849">
            <w:pPr>
              <w:overflowPunct w:val="0"/>
              <w:autoSpaceDE w:val="0"/>
              <w:autoSpaceDN w:val="0"/>
              <w:adjustRightInd w:val="0"/>
              <w:ind w:left="851" w:hanging="284"/>
              <w:textAlignment w:val="baseline"/>
              <w:rPr>
                <w:lang w:eastAsia="zh-CN"/>
              </w:rPr>
            </w:pPr>
            <w:r w:rsidRPr="00465849">
              <w:rPr>
                <w:lang w:eastAsia="zh-CN"/>
              </w:rPr>
              <w:t>2&gt;</w:t>
            </w:r>
            <w:r w:rsidRPr="00465849">
              <w:rPr>
                <w:lang w:eastAsia="zh-CN"/>
              </w:rPr>
              <w:tab/>
              <w:t>if there is data available for transmission for at least one RB configured for SDT:</w:t>
            </w:r>
          </w:p>
          <w:p w14:paraId="7D7C7512" w14:textId="370A5D69" w:rsidR="00465849" w:rsidRPr="00465849" w:rsidRDefault="00465849" w:rsidP="00465849">
            <w:pPr>
              <w:overflowPunct w:val="0"/>
              <w:autoSpaceDE w:val="0"/>
              <w:autoSpaceDN w:val="0"/>
              <w:adjustRightInd w:val="0"/>
              <w:ind w:left="1135" w:hanging="284"/>
              <w:textAlignment w:val="baseline"/>
              <w:rPr>
                <w:rFonts w:eastAsia="DengXian"/>
                <w:lang w:eastAsia="zh-CN"/>
              </w:rPr>
            </w:pPr>
            <w:r w:rsidRPr="00465849">
              <w:rPr>
                <w:highlight w:val="yellow"/>
                <w:lang w:eastAsia="zh-CN"/>
              </w:rPr>
              <w:t>3&gt;</w:t>
            </w:r>
            <w:r w:rsidRPr="00465849">
              <w:rPr>
                <w:highlight w:val="yellow"/>
                <w:lang w:eastAsia="zh-CN"/>
              </w:rPr>
              <w:tab/>
              <w:t>initiate Random Access procedure</w:t>
            </w:r>
            <w:r w:rsidRPr="00465849">
              <w:rPr>
                <w:rFonts w:eastAsia="DengXian"/>
                <w:highlight w:val="yellow"/>
                <w:lang w:eastAsia="zh-CN"/>
              </w:rPr>
              <w:t xml:space="preserve"> in clause 5.1.</w:t>
            </w:r>
          </w:p>
        </w:tc>
      </w:tr>
    </w:tbl>
    <w:p w14:paraId="0EDE81A6" w14:textId="56ED744B" w:rsidR="00916870" w:rsidRDefault="00916870" w:rsidP="00916870"/>
    <w:p w14:paraId="6E934AAB" w14:textId="04F6BE1E" w:rsidR="00465849" w:rsidRDefault="00465849" w:rsidP="00916870">
      <w:pPr>
        <w:rPr>
          <w:b/>
          <w:bCs/>
        </w:rPr>
      </w:pPr>
      <w:r>
        <w:rPr>
          <w:b/>
          <w:bCs/>
        </w:rPr>
        <w:t xml:space="preserve">Observation 1: CG-SDT procedure employs beam failure </w:t>
      </w:r>
      <w:r w:rsidR="00B46E82">
        <w:rPr>
          <w:b/>
          <w:bCs/>
        </w:rPr>
        <w:t xml:space="preserve">recovery </w:t>
      </w:r>
      <w:r>
        <w:rPr>
          <w:b/>
          <w:bCs/>
        </w:rPr>
        <w:t>procedure where UE initiates Random Access procedure in case no SSB associated with CG-SDT resources are available (above RSRP threshold level).</w:t>
      </w:r>
    </w:p>
    <w:p w14:paraId="7131EE8F" w14:textId="4E79F4BD" w:rsidR="00B46E82" w:rsidRDefault="00916870" w:rsidP="00916870">
      <w:r>
        <w:t>In case of RA-SDT, the beam can only be indicated in the initial RA procedure and if the beam is lost, the UE cannot trigger RA procedure to indicate a new preferred DL beam as in CG-SDT procedure.</w:t>
      </w:r>
      <w:r w:rsidR="00B46E82">
        <w:t xml:space="preserve"> This has consequences, especially, when the T391a (ie., SDT failure detection timer) is configured to rather a long value (like 3 seconds). For instance, if emergency call or other high priority non-SDT data is triggered in the UE and the beam is lost, the UE has no other </w:t>
      </w:r>
      <w:r w:rsidR="00B46E82">
        <w:lastRenderedPageBreak/>
        <w:t xml:space="preserve">possibility than wait the T319a to expire or the original DL beam to become available again (which can be rather unlikely due to UE movement already out from the coverage of that beam). </w:t>
      </w:r>
    </w:p>
    <w:p w14:paraId="37AEE435" w14:textId="348699A0" w:rsidR="00B46E82" w:rsidRDefault="00B46E82" w:rsidP="00916870">
      <w:pPr>
        <w:rPr>
          <w:b/>
          <w:bCs/>
        </w:rPr>
      </w:pPr>
      <w:r>
        <w:rPr>
          <w:b/>
          <w:bCs/>
        </w:rPr>
        <w:t>Observation 2: For RA-SDT, the UE cannot trigger RA procedure to indicate a new preferred DL beam as in CG-SDT procedure upon losing the beam indicated in the RA procedure for RA-SDT.</w:t>
      </w:r>
    </w:p>
    <w:p w14:paraId="2AC063DF" w14:textId="69C81F21" w:rsidR="00B46E82" w:rsidRDefault="00B46E82" w:rsidP="00916870">
      <w:pPr>
        <w:rPr>
          <w:b/>
          <w:bCs/>
        </w:rPr>
      </w:pPr>
      <w:r>
        <w:rPr>
          <w:b/>
          <w:bCs/>
        </w:rPr>
        <w:t>Observation 3: Upon losing the initial DL beam in RA-SDT procedure, UE has no other means but waiting for T319a to expire or the initial DL beam to become available again.</w:t>
      </w:r>
    </w:p>
    <w:p w14:paraId="3D5F120D" w14:textId="12EA12B3" w:rsidR="00B46E82" w:rsidRPr="00B46E82" w:rsidRDefault="00B46E82" w:rsidP="00916870">
      <w:pPr>
        <w:rPr>
          <w:b/>
          <w:bCs/>
        </w:rPr>
      </w:pPr>
      <w:r>
        <w:rPr>
          <w:b/>
          <w:bCs/>
        </w:rPr>
        <w:t>Observation 4: For emergency call or high priority non-SDT data triggered while RA-SDT is ongoing and DL beam is lost, possibly significant latency is imposed before the call can be triggered.</w:t>
      </w:r>
    </w:p>
    <w:p w14:paraId="5157B8F9" w14:textId="77777777" w:rsidR="003512FA" w:rsidRDefault="003512FA" w:rsidP="00916870">
      <w:r>
        <w:t xml:space="preserve">In legacy behaviour, the T319 length is practically much shorter than the T319a in SDT procedure, hence, resulting to much less latency if similar issue of losing DL beam during the initial RA procedure happens. </w:t>
      </w:r>
    </w:p>
    <w:p w14:paraId="5A2E4CBB" w14:textId="77777777" w:rsidR="00C55DBA" w:rsidRDefault="00916870" w:rsidP="00916870">
      <w:r>
        <w:t xml:space="preserve">Since </w:t>
      </w:r>
      <w:r w:rsidR="003512FA">
        <w:t xml:space="preserve">beam recovery through RA procedure </w:t>
      </w:r>
      <w:r>
        <w:t xml:space="preserve">is specified for CG-SDT, it would seem </w:t>
      </w:r>
      <w:r w:rsidR="003512FA">
        <w:t xml:space="preserve">simple </w:t>
      </w:r>
      <w:r>
        <w:t>to allow such behaviour for RA-SDT as well.</w:t>
      </w:r>
      <w:r w:rsidR="003512FA">
        <w:t xml:space="preserve"> This will both improve the RA-SDT efficiency as well as avoid the above identified issue with high priority access. </w:t>
      </w:r>
      <w:r w:rsidR="00C55DBA">
        <w:t>Similarly to CG-SDT, this can be triggered only at the point the UE has UL data also to transmit.</w:t>
      </w:r>
    </w:p>
    <w:p w14:paraId="6B0FD293" w14:textId="588AA6D0" w:rsidR="00916870" w:rsidRDefault="003512FA" w:rsidP="00916870">
      <w:r>
        <w:t>Unless the beam recovery is desired, we think the above issue should be solved in any case by RAN2.</w:t>
      </w:r>
    </w:p>
    <w:p w14:paraId="25D6E741" w14:textId="79113050" w:rsidR="003512FA" w:rsidRDefault="003512FA" w:rsidP="00916870">
      <w:pPr>
        <w:rPr>
          <w:b/>
          <w:bCs/>
        </w:rPr>
      </w:pPr>
      <w:r>
        <w:rPr>
          <w:b/>
          <w:bCs/>
        </w:rPr>
        <w:t>Proposal 1: Solve the issue with lost DL beam during RA-SDT procedure and high priority access is triggered in the UE.</w:t>
      </w:r>
    </w:p>
    <w:p w14:paraId="237760AD" w14:textId="34AC57B1" w:rsidR="003512FA" w:rsidRPr="003512FA" w:rsidRDefault="003512FA" w:rsidP="00916870">
      <w:pPr>
        <w:rPr>
          <w:b/>
          <w:bCs/>
        </w:rPr>
      </w:pPr>
      <w:r>
        <w:rPr>
          <w:b/>
          <w:bCs/>
        </w:rPr>
        <w:t>Proposal 2: While RA-SDT procedure is ongoing, if the DL beam (SSB) used for the communication falls below an RSRP threshold, UE triggers RA procedure (provided that the UE has UL data to transmit similar to CG-SDT).</w:t>
      </w:r>
    </w:p>
    <w:p w14:paraId="69B7B8E6" w14:textId="69E07FC9" w:rsidR="009339CB" w:rsidRPr="006E13D1" w:rsidRDefault="005A13AB" w:rsidP="009339CB">
      <w:pPr>
        <w:pStyle w:val="Heading1"/>
      </w:pPr>
      <w:r>
        <w:t>3</w:t>
      </w:r>
      <w:r w:rsidR="009339CB" w:rsidRPr="006E13D1">
        <w:tab/>
      </w:r>
      <w:r w:rsidR="009339CB">
        <w:t>Conclusion</w:t>
      </w:r>
    </w:p>
    <w:p w14:paraId="3B995CC1" w14:textId="77777777" w:rsidR="003512FA" w:rsidRDefault="003512FA" w:rsidP="003512FA">
      <w:pPr>
        <w:rPr>
          <w:b/>
          <w:bCs/>
        </w:rPr>
      </w:pPr>
      <w:r>
        <w:rPr>
          <w:b/>
          <w:bCs/>
        </w:rPr>
        <w:t>Observation 1: CG-SDT procedure employs beam failure recovery procedure where UE initiates Random Access procedure in case no SSB associated with CG-SDT resources are available (above RSRP threshold level).</w:t>
      </w:r>
    </w:p>
    <w:p w14:paraId="05883315" w14:textId="77777777" w:rsidR="003512FA" w:rsidRDefault="003512FA" w:rsidP="003512FA">
      <w:r>
        <w:rPr>
          <w:b/>
          <w:bCs/>
        </w:rPr>
        <w:t xml:space="preserve">Observation 2: For RA-SDT, the UE cannot trigger RA procedure to indicate a new preferred DL beam as in </w:t>
      </w:r>
    </w:p>
    <w:p w14:paraId="551C4D5F" w14:textId="77777777" w:rsidR="003512FA" w:rsidRDefault="003512FA" w:rsidP="003512FA">
      <w:pPr>
        <w:rPr>
          <w:b/>
          <w:bCs/>
        </w:rPr>
      </w:pPr>
      <w:r>
        <w:rPr>
          <w:b/>
          <w:bCs/>
        </w:rPr>
        <w:t>CG-SDT procedure upon losing the beam indicated in the RA procedure for RA-SDT.</w:t>
      </w:r>
    </w:p>
    <w:p w14:paraId="39D11DD0" w14:textId="77777777" w:rsidR="003512FA" w:rsidRDefault="003512FA" w:rsidP="003512FA">
      <w:pPr>
        <w:rPr>
          <w:b/>
          <w:bCs/>
        </w:rPr>
      </w:pPr>
      <w:r>
        <w:rPr>
          <w:b/>
          <w:bCs/>
        </w:rPr>
        <w:t>Observation 3: Upon losing the initial DL beam in RA-SDT procedure, UE has no other means but waiting for T319a to expire or the initial DL beam to become available again.</w:t>
      </w:r>
    </w:p>
    <w:p w14:paraId="26718869" w14:textId="77777777" w:rsidR="003512FA" w:rsidRPr="00B46E82" w:rsidRDefault="003512FA" w:rsidP="003512FA">
      <w:pPr>
        <w:rPr>
          <w:b/>
          <w:bCs/>
        </w:rPr>
      </w:pPr>
      <w:r>
        <w:rPr>
          <w:b/>
          <w:bCs/>
        </w:rPr>
        <w:t>Observation 4: For emergency call or high priority non-SDT data triggered while RA-SDT is ongoing and DL beam is lost, possibly significant latency is imposed before the call can be triggered.</w:t>
      </w:r>
    </w:p>
    <w:p w14:paraId="6C8AE16F" w14:textId="77777777" w:rsidR="003512FA" w:rsidRDefault="003512FA" w:rsidP="003512FA">
      <w:pPr>
        <w:rPr>
          <w:b/>
          <w:bCs/>
        </w:rPr>
      </w:pPr>
      <w:r>
        <w:rPr>
          <w:b/>
          <w:bCs/>
        </w:rPr>
        <w:t>Proposal 1: Solve the issue with lost DL beam during RA-SDT procedure and high priority access is triggered in the UE.</w:t>
      </w:r>
    </w:p>
    <w:p w14:paraId="26F74F7E" w14:textId="77777777" w:rsidR="003512FA" w:rsidRPr="003512FA" w:rsidRDefault="003512FA" w:rsidP="003512FA">
      <w:pPr>
        <w:rPr>
          <w:b/>
          <w:bCs/>
        </w:rPr>
      </w:pPr>
      <w:r>
        <w:rPr>
          <w:b/>
          <w:bCs/>
        </w:rPr>
        <w:t>Proposal 2: While RA-SDT procedure is ongoing, if the DL beam (SSB) used for the communication falls below an RSRP threshold, UE triggers RA procedure (provided that the UE has UL data to transmit similar to CG-SDT).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12FA"/>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65849"/>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16870"/>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6E82"/>
    <w:rsid w:val="00B47FD1"/>
    <w:rsid w:val="00B516BB"/>
    <w:rsid w:val="00B7538C"/>
    <w:rsid w:val="00B84DB2"/>
    <w:rsid w:val="00BC3555"/>
    <w:rsid w:val="00C12B51"/>
    <w:rsid w:val="00C24650"/>
    <w:rsid w:val="00C25465"/>
    <w:rsid w:val="00C33079"/>
    <w:rsid w:val="00C55A12"/>
    <w:rsid w:val="00C55DBA"/>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37A8"/>
    <w:rsid w:val="00DE25D2"/>
    <w:rsid w:val="00DF7C20"/>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65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5AIRPNAIUNRU-859666464-12865</_dlc_DocId>
    <_dlc_DocIdUrl xmlns="71c5aaf6-e6ce-465b-b873-5148d2a4c105">
      <Url>https://nokia.sharepoint.com/sites/c5g/e2earch/_layouts/15/DocIdRedir.aspx?ID=5AIRPNAIUNRU-859666464-12865</Url>
      <Description>5AIRPNAIUNRU-859666464-12865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dcmityp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1119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6746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6</cp:revision>
  <dcterms:created xsi:type="dcterms:W3CDTF">2022-11-02T08:52:00Z</dcterms:created>
  <dcterms:modified xsi:type="dcterms:W3CDTF">2022-11-04T07:43:00Z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76433904-1469-4a5c-b7f9-cac8107e05da</vt:lpwstr>
  </property>
</Properties>
</file>